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98C9" w14:textId="22960EA2" w:rsidR="00BB538F" w:rsidRDefault="00CF4C62" w:rsidP="00BB3D80">
      <w:pPr>
        <w:spacing w:before="240" w:line="360" w:lineRule="auto"/>
        <w:jc w:val="center"/>
        <w:outlineLvl w:val="0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Bibliography</w:t>
      </w:r>
      <w:bookmarkStart w:id="0" w:name="_GoBack"/>
      <w:bookmarkEnd w:id="0"/>
    </w:p>
    <w:p w14:paraId="6BA23858" w14:textId="77777777" w:rsidR="00BB538F" w:rsidRPr="00BA1603" w:rsidRDefault="00BB538F" w:rsidP="00BB538F">
      <w:pPr>
        <w:pStyle w:val="BodyTextIndent"/>
        <w:spacing w:after="0"/>
        <w:ind w:left="540" w:right="270" w:hanging="630"/>
        <w:contextualSpacing/>
        <w:jc w:val="both"/>
        <w:rPr>
          <w:rFonts w:ascii="Times" w:hAnsi="Times"/>
        </w:rPr>
      </w:pPr>
      <w:r w:rsidRPr="008564F0">
        <w:rPr>
          <w:rFonts w:ascii="Times" w:hAnsi="Times"/>
        </w:rPr>
        <w:t xml:space="preserve">Axelrod, R. (1984). </w:t>
      </w:r>
      <w:r w:rsidRPr="008564F0">
        <w:rPr>
          <w:rFonts w:ascii="Times" w:hAnsi="Times"/>
          <w:i/>
        </w:rPr>
        <w:t>The evolution of cooperation</w:t>
      </w:r>
      <w:r w:rsidRPr="008564F0">
        <w:rPr>
          <w:rFonts w:ascii="Times" w:hAnsi="Times"/>
        </w:rPr>
        <w:t>. New York: Basic Books.</w:t>
      </w:r>
    </w:p>
    <w:p w14:paraId="2E417891" w14:textId="77777777" w:rsidR="00BB538F" w:rsidRPr="00BA1603" w:rsidRDefault="00BB538F" w:rsidP="00BB538F">
      <w:pPr>
        <w:ind w:left="540" w:hanging="630"/>
        <w:rPr>
          <w:rFonts w:ascii="Times" w:hAnsi="Times"/>
        </w:rPr>
      </w:pPr>
      <w:r>
        <w:rPr>
          <w:rFonts w:ascii="Times" w:hAnsi="Times"/>
        </w:rPr>
        <w:t xml:space="preserve">Bloom, P. (2013). </w:t>
      </w:r>
      <w:r>
        <w:rPr>
          <w:rFonts w:ascii="Times" w:hAnsi="Times"/>
          <w:i/>
        </w:rPr>
        <w:t>Just Babies: The Origins of Good and Evil</w:t>
      </w:r>
      <w:r>
        <w:rPr>
          <w:rFonts w:ascii="Times" w:hAnsi="Times"/>
        </w:rPr>
        <w:t xml:space="preserve">. New York: Crown. </w:t>
      </w:r>
    </w:p>
    <w:p w14:paraId="20BB2E51" w14:textId="77777777" w:rsidR="00BB538F" w:rsidRPr="00BA1603" w:rsidRDefault="00BB538F" w:rsidP="00BB538F">
      <w:pPr>
        <w:ind w:left="540" w:hanging="630"/>
        <w:rPr>
          <w:rFonts w:ascii="Times" w:hAnsi="Times"/>
        </w:rPr>
      </w:pPr>
      <w:r>
        <w:rPr>
          <w:rFonts w:ascii="Times" w:hAnsi="Times" w:cs="Arial"/>
          <w:color w:val="1A1A1A"/>
        </w:rPr>
        <w:t xml:space="preserve">Boehm, C., &amp; Boehm, C. (2009). </w:t>
      </w:r>
      <w:r>
        <w:rPr>
          <w:rFonts w:ascii="Times" w:hAnsi="Times" w:cs="Arial"/>
          <w:i/>
          <w:iCs/>
          <w:color w:val="1A1A1A"/>
        </w:rPr>
        <w:t>Hierarchy in the forest: The evolution of egalitarian behavior</w:t>
      </w:r>
      <w:r>
        <w:rPr>
          <w:rFonts w:ascii="Times" w:hAnsi="Times" w:cs="Arial"/>
          <w:color w:val="1A1A1A"/>
        </w:rPr>
        <w:t>. Harvard University Press.</w:t>
      </w:r>
    </w:p>
    <w:p w14:paraId="47EC9285" w14:textId="77777777" w:rsidR="00BB538F" w:rsidRPr="00BA1603" w:rsidRDefault="00BB538F" w:rsidP="00BB538F">
      <w:pPr>
        <w:ind w:left="540" w:hanging="630"/>
        <w:rPr>
          <w:rFonts w:ascii="Times" w:hAnsi="Times"/>
        </w:rPr>
      </w:pPr>
      <w:proofErr w:type="spellStart"/>
      <w:r>
        <w:rPr>
          <w:rFonts w:ascii="Times" w:hAnsi="Times"/>
        </w:rPr>
        <w:t>Buon</w:t>
      </w:r>
      <w:proofErr w:type="spellEnd"/>
      <w:r>
        <w:rPr>
          <w:rFonts w:ascii="Times" w:hAnsi="Times"/>
        </w:rPr>
        <w:t xml:space="preserve">, M., Jacob, P., </w:t>
      </w:r>
      <w:proofErr w:type="spellStart"/>
      <w:r>
        <w:rPr>
          <w:rFonts w:ascii="Times" w:hAnsi="Times"/>
        </w:rPr>
        <w:t>Margules</w:t>
      </w:r>
      <w:proofErr w:type="spellEnd"/>
      <w:r>
        <w:rPr>
          <w:rFonts w:ascii="Times" w:hAnsi="Times"/>
        </w:rPr>
        <w:t xml:space="preserve">, S., Brunet, I., </w:t>
      </w:r>
      <w:proofErr w:type="spellStart"/>
      <w:r>
        <w:rPr>
          <w:rFonts w:ascii="Times" w:hAnsi="Times"/>
        </w:rPr>
        <w:t>Dutat</w:t>
      </w:r>
      <w:proofErr w:type="spellEnd"/>
      <w:r>
        <w:rPr>
          <w:rFonts w:ascii="Times" w:hAnsi="Times"/>
        </w:rPr>
        <w:t xml:space="preserve">, M., </w:t>
      </w:r>
      <w:proofErr w:type="spellStart"/>
      <w:r>
        <w:rPr>
          <w:rFonts w:ascii="Times" w:hAnsi="Times"/>
        </w:rPr>
        <w:t>Cabrol</w:t>
      </w:r>
      <w:proofErr w:type="spellEnd"/>
      <w:r>
        <w:rPr>
          <w:rFonts w:ascii="Times" w:hAnsi="Times"/>
        </w:rPr>
        <w:t xml:space="preserve">, D., &amp; </w:t>
      </w:r>
      <w:proofErr w:type="spellStart"/>
      <w:r>
        <w:rPr>
          <w:rFonts w:ascii="Times" w:hAnsi="Times"/>
        </w:rPr>
        <w:t>Dupoux</w:t>
      </w:r>
      <w:proofErr w:type="spellEnd"/>
      <w:r>
        <w:rPr>
          <w:rFonts w:ascii="Times" w:hAnsi="Times"/>
        </w:rPr>
        <w:t xml:space="preserve">, E. (2014). Friend or foe? Early social evaluation of human actions. </w:t>
      </w:r>
      <w:proofErr w:type="spellStart"/>
      <w:r>
        <w:rPr>
          <w:rFonts w:ascii="Times" w:hAnsi="Times"/>
          <w:i/>
        </w:rPr>
        <w:t>PLoS</w:t>
      </w:r>
      <w:proofErr w:type="spellEnd"/>
      <w:r>
        <w:rPr>
          <w:rFonts w:ascii="Times" w:hAnsi="Times"/>
          <w:i/>
        </w:rPr>
        <w:t xml:space="preserve"> One, 9,</w:t>
      </w:r>
      <w:r>
        <w:rPr>
          <w:rFonts w:ascii="Times" w:hAnsi="Times"/>
        </w:rPr>
        <w:t xml:space="preserve"> e8812.</w:t>
      </w:r>
    </w:p>
    <w:p w14:paraId="0C77825F" w14:textId="77777777" w:rsidR="00BB538F" w:rsidRDefault="00BB538F" w:rsidP="00BB538F">
      <w:pPr>
        <w:ind w:left="540" w:hanging="630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 xml:space="preserve">De Waal, F. (2009). </w:t>
      </w:r>
      <w:r>
        <w:rPr>
          <w:rFonts w:ascii="Times" w:hAnsi="Times" w:cs="Arial"/>
          <w:i/>
          <w:iCs/>
          <w:color w:val="1A1A1A"/>
        </w:rPr>
        <w:t>Primates and Philosophers: How Morality Evolved: How Morality Evolved</w:t>
      </w:r>
      <w:r>
        <w:rPr>
          <w:rFonts w:ascii="Times" w:hAnsi="Times" w:cs="Arial"/>
          <w:color w:val="1A1A1A"/>
        </w:rPr>
        <w:t>. Princeton University Press.</w:t>
      </w:r>
    </w:p>
    <w:p w14:paraId="3D67F3DB" w14:textId="77777777" w:rsidR="00BB538F" w:rsidRPr="00772721" w:rsidRDefault="00BB538F" w:rsidP="00BB538F">
      <w:pPr>
        <w:ind w:left="540" w:hanging="630"/>
        <w:rPr>
          <w:rFonts w:ascii="Times" w:eastAsia="Times New Roman" w:hAnsi="Times" w:cs="Arial"/>
        </w:rPr>
      </w:pPr>
      <w:r w:rsidRPr="00870EC7">
        <w:rPr>
          <w:rFonts w:ascii="Times" w:eastAsia="Times New Roman" w:hAnsi="Times" w:cs="Arial"/>
          <w:bCs/>
        </w:rPr>
        <w:t>Geraci</w:t>
      </w:r>
      <w:r w:rsidRPr="00B25080">
        <w:rPr>
          <w:rFonts w:ascii="Times" w:eastAsia="Times New Roman" w:hAnsi="Times" w:cs="Arial"/>
        </w:rPr>
        <w:t xml:space="preserve"> A. &amp; </w:t>
      </w:r>
      <w:proofErr w:type="spellStart"/>
      <w:r w:rsidRPr="00CA6E33">
        <w:rPr>
          <w:rFonts w:ascii="Times" w:eastAsia="Times New Roman" w:hAnsi="Times" w:cs="Arial"/>
          <w:bCs/>
        </w:rPr>
        <w:t>Surian</w:t>
      </w:r>
      <w:proofErr w:type="spellEnd"/>
      <w:r w:rsidRPr="00CA6E33">
        <w:rPr>
          <w:rFonts w:ascii="Times" w:eastAsia="Times New Roman" w:hAnsi="Times" w:cs="Arial"/>
          <w:bCs/>
        </w:rPr>
        <w:t xml:space="preserve"> L</w:t>
      </w:r>
      <w:r w:rsidRPr="00F7530F">
        <w:rPr>
          <w:rFonts w:ascii="Times" w:eastAsia="Times New Roman" w:hAnsi="Times" w:cs="Arial"/>
        </w:rPr>
        <w:t xml:space="preserve">. </w:t>
      </w:r>
      <w:r w:rsidRPr="00DB01AF">
        <w:rPr>
          <w:rFonts w:ascii="Times" w:eastAsia="Times New Roman" w:hAnsi="Times" w:cs="Arial"/>
        </w:rPr>
        <w:t xml:space="preserve">(2011). The developmental roots of fairness: infants' reactions to equal and unequal distributions of resources. </w:t>
      </w:r>
      <w:r w:rsidRPr="006F298D">
        <w:rPr>
          <w:rFonts w:ascii="Times" w:eastAsia="Times New Roman" w:hAnsi="Times" w:cs="Arial"/>
          <w:i/>
        </w:rPr>
        <w:t>Developmental Science, 14</w:t>
      </w:r>
      <w:r w:rsidRPr="00772721">
        <w:rPr>
          <w:rFonts w:ascii="Times" w:eastAsia="Times New Roman" w:hAnsi="Times" w:cs="Arial"/>
        </w:rPr>
        <w:t>, 1012-1020.</w:t>
      </w:r>
    </w:p>
    <w:p w14:paraId="0FE93970" w14:textId="77777777" w:rsidR="00BB538F" w:rsidRPr="00BA1603" w:rsidRDefault="00BB538F" w:rsidP="00BB538F">
      <w:pPr>
        <w:widowControl w:val="0"/>
        <w:autoSpaceDE w:val="0"/>
        <w:autoSpaceDN w:val="0"/>
        <w:adjustRightInd w:val="0"/>
        <w:ind w:left="540" w:hanging="630"/>
        <w:rPr>
          <w:rFonts w:ascii="Times" w:hAnsi="Times" w:cs="Times New Roman"/>
        </w:rPr>
      </w:pPr>
      <w:r w:rsidRPr="00167D64">
        <w:rPr>
          <w:rFonts w:ascii="Times" w:hAnsi="Times"/>
        </w:rPr>
        <w:t xml:space="preserve">Haidt, J. (2012). </w:t>
      </w:r>
      <w:r w:rsidRPr="00167D64">
        <w:rPr>
          <w:rFonts w:ascii="Times" w:hAnsi="Times"/>
          <w:i/>
        </w:rPr>
        <w:t>The righteous mind: Why good people are divided by politics and religion</w:t>
      </w:r>
      <w:r>
        <w:rPr>
          <w:rFonts w:ascii="Times" w:hAnsi="Times"/>
        </w:rPr>
        <w:t>. New York: Pantheon Books.</w:t>
      </w:r>
    </w:p>
    <w:p w14:paraId="014D4672" w14:textId="77777777" w:rsidR="00BB538F" w:rsidRPr="00586F94" w:rsidRDefault="00BB538F" w:rsidP="00BB538F">
      <w:pPr>
        <w:pStyle w:val="BodyTextIndent2"/>
        <w:tabs>
          <w:tab w:val="left" w:pos="1080"/>
        </w:tabs>
        <w:spacing w:before="0"/>
        <w:ind w:left="540" w:hanging="630"/>
        <w:rPr>
          <w:szCs w:val="24"/>
        </w:rPr>
      </w:pPr>
      <w:r w:rsidRPr="005A067C">
        <w:rPr>
          <w:rFonts w:cs="Arial"/>
          <w:color w:val="1A1A1A"/>
          <w:szCs w:val="24"/>
        </w:rPr>
        <w:t>Hamlin, J.</w:t>
      </w:r>
      <w:r>
        <w:rPr>
          <w:rFonts w:cs="Arial"/>
          <w:color w:val="1A1A1A"/>
          <w:szCs w:val="24"/>
        </w:rPr>
        <w:t>K.</w:t>
      </w:r>
      <w:r w:rsidRPr="005A067C">
        <w:rPr>
          <w:rFonts w:cs="Arial"/>
          <w:color w:val="1A1A1A"/>
          <w:szCs w:val="24"/>
        </w:rPr>
        <w:t xml:space="preserve">, (2013). </w:t>
      </w:r>
      <w:r>
        <w:rPr>
          <w:rFonts w:cs="Arial"/>
          <w:color w:val="1A1A1A"/>
          <w:szCs w:val="24"/>
        </w:rPr>
        <w:t>Failed attempts to help and harm: Intention versus outcome in preverbal infants’ social evaluations</w:t>
      </w:r>
      <w:r w:rsidRPr="005A067C">
        <w:rPr>
          <w:rFonts w:cs="Arial"/>
          <w:color w:val="1A1A1A"/>
          <w:szCs w:val="24"/>
        </w:rPr>
        <w:t xml:space="preserve">. </w:t>
      </w:r>
      <w:r>
        <w:rPr>
          <w:rFonts w:cs="Arial"/>
          <w:i/>
          <w:iCs/>
          <w:color w:val="1A1A1A"/>
          <w:szCs w:val="24"/>
        </w:rPr>
        <w:t>Cognition</w:t>
      </w:r>
      <w:r w:rsidRPr="005A067C">
        <w:rPr>
          <w:rFonts w:cs="Arial"/>
          <w:color w:val="1A1A1A"/>
          <w:szCs w:val="24"/>
        </w:rPr>
        <w:t xml:space="preserve">, </w:t>
      </w:r>
      <w:r>
        <w:rPr>
          <w:rFonts w:cs="Arial"/>
          <w:i/>
          <w:iCs/>
          <w:color w:val="1A1A1A"/>
          <w:szCs w:val="24"/>
        </w:rPr>
        <w:t>128,</w:t>
      </w:r>
      <w:r w:rsidRPr="005A067C">
        <w:rPr>
          <w:rFonts w:cs="Arial"/>
          <w:color w:val="1A1A1A"/>
          <w:szCs w:val="24"/>
        </w:rPr>
        <w:t xml:space="preserve"> </w:t>
      </w:r>
      <w:r>
        <w:rPr>
          <w:rFonts w:cs="Arial"/>
          <w:color w:val="1A1A1A"/>
          <w:szCs w:val="24"/>
        </w:rPr>
        <w:t>451-474</w:t>
      </w:r>
      <w:r w:rsidRPr="005A067C">
        <w:rPr>
          <w:rFonts w:cs="Arial"/>
          <w:color w:val="1A1A1A"/>
          <w:szCs w:val="24"/>
        </w:rPr>
        <w:t>.</w:t>
      </w:r>
    </w:p>
    <w:p w14:paraId="0C944534" w14:textId="77777777" w:rsidR="00BB538F" w:rsidRDefault="00BB538F" w:rsidP="00BB538F">
      <w:pPr>
        <w:pStyle w:val="BodyTextIndent2"/>
        <w:tabs>
          <w:tab w:val="left" w:pos="1080"/>
        </w:tabs>
        <w:spacing w:before="0"/>
        <w:ind w:left="540" w:hanging="630"/>
        <w:rPr>
          <w:szCs w:val="24"/>
        </w:rPr>
      </w:pPr>
      <w:r w:rsidRPr="008564F0">
        <w:rPr>
          <w:szCs w:val="24"/>
        </w:rPr>
        <w:t xml:space="preserve">Hamlin, </w:t>
      </w:r>
      <w:r>
        <w:rPr>
          <w:szCs w:val="24"/>
        </w:rPr>
        <w:t>J.</w:t>
      </w:r>
      <w:r w:rsidRPr="008564F0">
        <w:rPr>
          <w:szCs w:val="24"/>
        </w:rPr>
        <w:t xml:space="preserve">K., Mahajan, N., Liberman, Z., &amp; Wynn, K. (2013). Not like me = bad: Infants prefer those who harm dissimilar others. </w:t>
      </w:r>
      <w:r w:rsidRPr="008564F0">
        <w:rPr>
          <w:i/>
          <w:szCs w:val="24"/>
        </w:rPr>
        <w:t>Psychological Science, 24</w:t>
      </w:r>
      <w:r w:rsidRPr="008564F0">
        <w:rPr>
          <w:szCs w:val="24"/>
        </w:rPr>
        <w:t>.</w:t>
      </w:r>
    </w:p>
    <w:p w14:paraId="2F2FA1CD" w14:textId="77777777" w:rsidR="00BB538F" w:rsidRPr="00B377D0" w:rsidRDefault="00BB538F" w:rsidP="00BB538F">
      <w:pPr>
        <w:ind w:left="540" w:hanging="630"/>
        <w:jc w:val="both"/>
        <w:rPr>
          <w:rFonts w:ascii="Times" w:hAnsi="Times"/>
        </w:rPr>
      </w:pPr>
      <w:r w:rsidRPr="00350059">
        <w:rPr>
          <w:rFonts w:ascii="Times" w:hAnsi="Times"/>
        </w:rPr>
        <w:t xml:space="preserve">Hamlin, J.K., &amp; Wynn, K. (2012). Who knows what’s </w:t>
      </w:r>
      <w:proofErr w:type="gramStart"/>
      <w:r w:rsidRPr="00350059">
        <w:rPr>
          <w:rFonts w:ascii="Times" w:hAnsi="Times"/>
        </w:rPr>
        <w:t>good</w:t>
      </w:r>
      <w:proofErr w:type="gramEnd"/>
      <w:r w:rsidRPr="00350059">
        <w:rPr>
          <w:rFonts w:ascii="Times" w:hAnsi="Times"/>
        </w:rPr>
        <w:t xml:space="preserve"> to eat? Infants fail to m</w:t>
      </w:r>
      <w:r w:rsidRPr="007D7EDE">
        <w:rPr>
          <w:rFonts w:ascii="Times" w:hAnsi="Times"/>
        </w:rPr>
        <w:t xml:space="preserve">atch the food preferences of antisocial others. </w:t>
      </w:r>
      <w:r w:rsidRPr="00B377D0">
        <w:rPr>
          <w:rFonts w:ascii="Times" w:hAnsi="Times"/>
          <w:i/>
        </w:rPr>
        <w:t>Cognitive Development, 27,</w:t>
      </w:r>
      <w:r w:rsidRPr="00B377D0">
        <w:rPr>
          <w:rFonts w:ascii="Times" w:hAnsi="Times"/>
        </w:rPr>
        <w:t xml:space="preserve"> 227-239.</w:t>
      </w:r>
    </w:p>
    <w:p w14:paraId="515F0682" w14:textId="77777777" w:rsidR="00BB538F" w:rsidRPr="00DB01AF" w:rsidRDefault="00BB538F" w:rsidP="00BB538F">
      <w:pPr>
        <w:pStyle w:val="BodyTextIndent2"/>
        <w:tabs>
          <w:tab w:val="left" w:pos="0"/>
          <w:tab w:val="left" w:pos="1080"/>
        </w:tabs>
        <w:spacing w:before="0"/>
        <w:ind w:left="540" w:hanging="630"/>
        <w:rPr>
          <w:szCs w:val="24"/>
        </w:rPr>
      </w:pPr>
      <w:r w:rsidRPr="00D740A7">
        <w:rPr>
          <w:szCs w:val="24"/>
        </w:rPr>
        <w:t xml:space="preserve">Hamlin, J.K., Wynn, K., Bloom, P., &amp; Mahajan, N. (2011). How infants and toddlers react to antisocial others. </w:t>
      </w:r>
      <w:r w:rsidRPr="0077518A">
        <w:rPr>
          <w:i/>
          <w:szCs w:val="24"/>
        </w:rPr>
        <w:t>Proceedings of the National Academy of Sciences</w:t>
      </w:r>
      <w:r w:rsidRPr="006C438A">
        <w:rPr>
          <w:szCs w:val="24"/>
        </w:rPr>
        <w:t xml:space="preserve">, </w:t>
      </w:r>
      <w:r w:rsidRPr="00870EC7">
        <w:rPr>
          <w:i/>
          <w:szCs w:val="24"/>
        </w:rPr>
        <w:t>108,</w:t>
      </w:r>
      <w:r w:rsidRPr="00B25080">
        <w:rPr>
          <w:szCs w:val="24"/>
        </w:rPr>
        <w:t xml:space="preserve"> </w:t>
      </w:r>
      <w:r w:rsidRPr="00CA6E33">
        <w:rPr>
          <w:rStyle w:val="cit-gray"/>
          <w:szCs w:val="24"/>
        </w:rPr>
        <w:t>19931-19</w:t>
      </w:r>
      <w:r w:rsidRPr="00F7530F">
        <w:rPr>
          <w:rStyle w:val="cit-gray"/>
          <w:szCs w:val="24"/>
        </w:rPr>
        <w:t>936.</w:t>
      </w:r>
    </w:p>
    <w:p w14:paraId="458980EE" w14:textId="77777777" w:rsidR="00BB538F" w:rsidRPr="002643EC" w:rsidRDefault="00BB538F" w:rsidP="00BB538F">
      <w:pPr>
        <w:ind w:left="540" w:hanging="630"/>
        <w:jc w:val="both"/>
        <w:rPr>
          <w:rFonts w:ascii="Times" w:hAnsi="Times"/>
        </w:rPr>
      </w:pPr>
      <w:r w:rsidRPr="006F298D">
        <w:rPr>
          <w:rFonts w:ascii="Times" w:hAnsi="Times"/>
        </w:rPr>
        <w:t xml:space="preserve">Hamlin, J.K., &amp; Wynn, K. (2011). Young infants prefer prosocial to antisocial others. </w:t>
      </w:r>
      <w:r w:rsidRPr="00772721">
        <w:rPr>
          <w:rFonts w:ascii="Times" w:hAnsi="Times"/>
          <w:i/>
        </w:rPr>
        <w:t>Cognitive Development, 26,</w:t>
      </w:r>
      <w:r w:rsidRPr="002643EC">
        <w:rPr>
          <w:rFonts w:ascii="Times" w:hAnsi="Times"/>
        </w:rPr>
        <w:t xml:space="preserve"> 30-39.</w:t>
      </w:r>
    </w:p>
    <w:p w14:paraId="47240892" w14:textId="77777777" w:rsidR="00BB538F" w:rsidRPr="00B7099B" w:rsidRDefault="00BB538F" w:rsidP="00BB538F">
      <w:pPr>
        <w:pStyle w:val="BodyTextIndent2"/>
        <w:tabs>
          <w:tab w:val="left" w:pos="0"/>
          <w:tab w:val="left" w:pos="1080"/>
        </w:tabs>
        <w:spacing w:before="0"/>
        <w:ind w:left="540" w:hanging="630"/>
        <w:rPr>
          <w:szCs w:val="24"/>
        </w:rPr>
      </w:pPr>
      <w:r w:rsidRPr="00060EA9">
        <w:rPr>
          <w:szCs w:val="24"/>
        </w:rPr>
        <w:t xml:space="preserve">Hamlin, J.K., Wynn, K., &amp; Bloom, P. (2010). Three-month-old infants show a negativity bias in social evaluation. </w:t>
      </w:r>
      <w:r w:rsidRPr="00E14A24">
        <w:rPr>
          <w:i/>
          <w:szCs w:val="24"/>
        </w:rPr>
        <w:t>Developmental Science, 13</w:t>
      </w:r>
      <w:r w:rsidRPr="00B7099B">
        <w:rPr>
          <w:szCs w:val="24"/>
        </w:rPr>
        <w:t>, 923-929.</w:t>
      </w:r>
    </w:p>
    <w:p w14:paraId="4C69A846" w14:textId="77777777" w:rsidR="00BB538F" w:rsidRPr="00E40219" w:rsidRDefault="00BB538F" w:rsidP="00BB538F">
      <w:pPr>
        <w:pStyle w:val="BodyTextIndent2"/>
        <w:tabs>
          <w:tab w:val="left" w:pos="0"/>
          <w:tab w:val="left" w:pos="1080"/>
        </w:tabs>
        <w:spacing w:before="0"/>
        <w:ind w:left="540" w:hanging="630"/>
        <w:rPr>
          <w:szCs w:val="24"/>
        </w:rPr>
      </w:pPr>
      <w:r w:rsidRPr="00D92282">
        <w:rPr>
          <w:szCs w:val="24"/>
        </w:rPr>
        <w:t>Hamlin, J.K., Wynn, K., &amp; Bloom, P. (2007). Social evaluation by preverb</w:t>
      </w:r>
      <w:r w:rsidRPr="00342E44">
        <w:rPr>
          <w:szCs w:val="24"/>
        </w:rPr>
        <w:t xml:space="preserve">al infants. </w:t>
      </w:r>
      <w:r w:rsidRPr="00687A0C">
        <w:rPr>
          <w:i/>
          <w:szCs w:val="24"/>
        </w:rPr>
        <w:t xml:space="preserve">Nature, 450, </w:t>
      </w:r>
      <w:r w:rsidRPr="00E40219">
        <w:rPr>
          <w:szCs w:val="24"/>
        </w:rPr>
        <w:t xml:space="preserve">557-559. </w:t>
      </w:r>
    </w:p>
    <w:p w14:paraId="40B254A9" w14:textId="77777777" w:rsidR="00BB538F" w:rsidRPr="00BA1603" w:rsidRDefault="00BB538F" w:rsidP="00BB538F">
      <w:pPr>
        <w:pStyle w:val="BodyTextIndent2"/>
        <w:tabs>
          <w:tab w:val="left" w:pos="0"/>
          <w:tab w:val="left" w:pos="1080"/>
        </w:tabs>
        <w:spacing w:before="0"/>
        <w:ind w:left="540" w:hanging="630"/>
        <w:rPr>
          <w:rFonts w:cs="Arial"/>
          <w:color w:val="1A1A1A"/>
          <w:szCs w:val="24"/>
        </w:rPr>
      </w:pPr>
      <w:r w:rsidRPr="008564F0">
        <w:rPr>
          <w:szCs w:val="24"/>
        </w:rPr>
        <w:t xml:space="preserve">Kuhlmeier, V., Wynn, K., &amp; Bloom, P. (2003). Attribution of dispositional states by 12-month-old infants. </w:t>
      </w:r>
      <w:r w:rsidRPr="008564F0">
        <w:rPr>
          <w:i/>
          <w:szCs w:val="24"/>
        </w:rPr>
        <w:t>Psychological Science, 14</w:t>
      </w:r>
      <w:r w:rsidRPr="008564F0">
        <w:rPr>
          <w:szCs w:val="24"/>
        </w:rPr>
        <w:t>, 402-408.</w:t>
      </w:r>
    </w:p>
    <w:p w14:paraId="4DC69B53" w14:textId="77777777" w:rsidR="00BB538F" w:rsidRDefault="00BB538F" w:rsidP="00BB538F">
      <w:pPr>
        <w:ind w:left="540" w:hanging="630"/>
        <w:jc w:val="both"/>
        <w:rPr>
          <w:rFonts w:ascii="Times" w:hAnsi="Times"/>
        </w:rPr>
      </w:pPr>
      <w:r>
        <w:rPr>
          <w:rFonts w:ascii="Times" w:hAnsi="Times"/>
        </w:rPr>
        <w:t xml:space="preserve">Mahajan, N. &amp; Wynn, K. (2012). Origins of “us” versus “them”: Prelinguistic infants prefer similar others. </w:t>
      </w:r>
      <w:r>
        <w:rPr>
          <w:rFonts w:ascii="Times" w:hAnsi="Times"/>
          <w:i/>
        </w:rPr>
        <w:t xml:space="preserve">Cognition, 124, </w:t>
      </w:r>
      <w:r>
        <w:rPr>
          <w:rFonts w:ascii="Times" w:hAnsi="Times"/>
        </w:rPr>
        <w:t>227-233.</w:t>
      </w:r>
    </w:p>
    <w:p w14:paraId="0DA4F6C6" w14:textId="77777777" w:rsidR="00BB538F" w:rsidRPr="00C72D3F" w:rsidRDefault="00BB538F" w:rsidP="00BB538F">
      <w:pPr>
        <w:ind w:left="540" w:hanging="630"/>
        <w:jc w:val="both"/>
        <w:rPr>
          <w:rFonts w:ascii="Times" w:hAnsi="Times"/>
        </w:rPr>
      </w:pPr>
      <w:r w:rsidRPr="00C72D3F">
        <w:rPr>
          <w:rFonts w:ascii="Times" w:hAnsi="Times"/>
        </w:rPr>
        <w:t xml:space="preserve">Mascaro, O., &amp; </w:t>
      </w:r>
      <w:proofErr w:type="spellStart"/>
      <w:r w:rsidRPr="00C72D3F">
        <w:rPr>
          <w:rFonts w:ascii="Times" w:hAnsi="Times"/>
        </w:rPr>
        <w:t>Csibra</w:t>
      </w:r>
      <w:proofErr w:type="spellEnd"/>
      <w:r w:rsidRPr="00C72D3F">
        <w:rPr>
          <w:rFonts w:ascii="Times" w:hAnsi="Times"/>
        </w:rPr>
        <w:t xml:space="preserve">, G. (2012). Representation of stable social dominance relations by human infants. </w:t>
      </w:r>
      <w:r w:rsidRPr="00C72D3F">
        <w:rPr>
          <w:rFonts w:ascii="Times" w:hAnsi="Times"/>
          <w:i/>
        </w:rPr>
        <w:t xml:space="preserve">Proceedings of the National Academy of Sciences, 109, </w:t>
      </w:r>
      <w:r w:rsidRPr="00C72D3F">
        <w:rPr>
          <w:rFonts w:ascii="Times" w:hAnsi="Times"/>
        </w:rPr>
        <w:t>6862-6867.</w:t>
      </w:r>
    </w:p>
    <w:p w14:paraId="0C9BB491" w14:textId="77777777" w:rsidR="00BB538F" w:rsidRPr="00586F94" w:rsidRDefault="00BB538F" w:rsidP="00BB538F">
      <w:pPr>
        <w:ind w:left="540" w:hanging="630"/>
        <w:jc w:val="both"/>
        <w:rPr>
          <w:rFonts w:ascii="Times" w:hAnsi="Times"/>
        </w:rPr>
      </w:pPr>
      <w:r w:rsidRPr="00754183">
        <w:rPr>
          <w:rFonts w:ascii="Times" w:hAnsi="Times"/>
        </w:rPr>
        <w:t xml:space="preserve">Mascaro, O., &amp; </w:t>
      </w:r>
      <w:proofErr w:type="spellStart"/>
      <w:r w:rsidRPr="00754183">
        <w:rPr>
          <w:rFonts w:ascii="Times" w:hAnsi="Times"/>
        </w:rPr>
        <w:t>Csibra</w:t>
      </w:r>
      <w:proofErr w:type="spellEnd"/>
      <w:r w:rsidRPr="00754183">
        <w:rPr>
          <w:rFonts w:ascii="Times" w:hAnsi="Times"/>
        </w:rPr>
        <w:t>, G. (2014). Human Infants’ Learning</w:t>
      </w:r>
      <w:r w:rsidRPr="00120707">
        <w:rPr>
          <w:rFonts w:ascii="Times" w:hAnsi="Times"/>
        </w:rPr>
        <w:t xml:space="preserve"> of Social Structures </w:t>
      </w:r>
      <w:proofErr w:type="gramStart"/>
      <w:r w:rsidRPr="00120707">
        <w:rPr>
          <w:rFonts w:ascii="Times" w:hAnsi="Times"/>
        </w:rPr>
        <w:t>The</w:t>
      </w:r>
      <w:proofErr w:type="gramEnd"/>
      <w:r w:rsidRPr="00120707">
        <w:rPr>
          <w:rFonts w:ascii="Times" w:hAnsi="Times"/>
        </w:rPr>
        <w:t xml:space="preserve"> Case of Dominance Hierarchy. </w:t>
      </w:r>
      <w:r w:rsidRPr="005F6E2F">
        <w:rPr>
          <w:rFonts w:ascii="Times" w:hAnsi="Times"/>
          <w:i/>
        </w:rPr>
        <w:t>Psychological science, 25</w:t>
      </w:r>
      <w:r w:rsidRPr="005F6E2F">
        <w:rPr>
          <w:rFonts w:ascii="Times" w:hAnsi="Times"/>
        </w:rPr>
        <w:t>, 250-255.</w:t>
      </w:r>
    </w:p>
    <w:p w14:paraId="7A22B6D5" w14:textId="77777777" w:rsidR="00BB538F" w:rsidRPr="00BA1603" w:rsidRDefault="00BB538F" w:rsidP="00BB538F">
      <w:pPr>
        <w:ind w:left="540" w:right="270" w:hanging="630"/>
        <w:contextualSpacing/>
        <w:jc w:val="both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Shweder</w:t>
      </w:r>
      <w:proofErr w:type="spellEnd"/>
      <w:r>
        <w:rPr>
          <w:rFonts w:ascii="Times" w:hAnsi="Times"/>
        </w:rPr>
        <w:t>,  R.</w:t>
      </w:r>
      <w:proofErr w:type="gramEnd"/>
      <w:r>
        <w:rPr>
          <w:rFonts w:ascii="Times" w:hAnsi="Times"/>
        </w:rPr>
        <w:t xml:space="preserve">, Much, N. Mahapatra, N., &amp; Park, L. (1997). The "big three" of morality (autonomy, community, and divinity), and the "big three" explanations of suffering, as well. In A. Brandt &amp; P. </w:t>
      </w:r>
      <w:proofErr w:type="spellStart"/>
      <w:r>
        <w:rPr>
          <w:rFonts w:ascii="Times" w:hAnsi="Times"/>
        </w:rPr>
        <w:t>Rozin</w:t>
      </w:r>
      <w:proofErr w:type="spellEnd"/>
      <w:r>
        <w:rPr>
          <w:rFonts w:ascii="Times" w:hAnsi="Times"/>
        </w:rPr>
        <w:t xml:space="preserve"> (Eds.), </w:t>
      </w:r>
      <w:r>
        <w:rPr>
          <w:rFonts w:ascii="Times" w:hAnsi="Times"/>
          <w:i/>
        </w:rPr>
        <w:t xml:space="preserve">Morality and Health. </w:t>
      </w:r>
      <w:r>
        <w:rPr>
          <w:rFonts w:ascii="Times" w:hAnsi="Times"/>
        </w:rPr>
        <w:t xml:space="preserve">pp. 119-169. Routledge, New York. </w:t>
      </w:r>
    </w:p>
    <w:p w14:paraId="20CD101A" w14:textId="77777777" w:rsidR="00BB538F" w:rsidRPr="00BA1603" w:rsidRDefault="00BB538F" w:rsidP="00BB538F">
      <w:pPr>
        <w:ind w:left="540" w:hanging="630"/>
        <w:jc w:val="both"/>
        <w:rPr>
          <w:rFonts w:ascii="Times" w:eastAsia="Times New Roman" w:hAnsi="Times" w:cs="Times New Roman"/>
        </w:rPr>
      </w:pPr>
      <w:r>
        <w:rPr>
          <w:rFonts w:ascii="Times" w:hAnsi="Times"/>
        </w:rPr>
        <w:t xml:space="preserve">Schmidt, M. &amp; Sommerville, J (2011). Fairness expectations and altruistic sharing in 15-month-old human infants. </w:t>
      </w:r>
      <w:proofErr w:type="spellStart"/>
      <w:r>
        <w:rPr>
          <w:rFonts w:ascii="Times" w:eastAsia="Times New Roman" w:hAnsi="Times" w:cs="Times New Roman"/>
          <w:i/>
        </w:rPr>
        <w:t>PLoS</w:t>
      </w:r>
      <w:proofErr w:type="spellEnd"/>
      <w:r>
        <w:rPr>
          <w:rFonts w:ascii="Times" w:eastAsia="Times New Roman" w:hAnsi="Times" w:cs="Times New Roman"/>
          <w:i/>
        </w:rPr>
        <w:t xml:space="preserve"> ONE 6(10):</w:t>
      </w:r>
      <w:r>
        <w:rPr>
          <w:rFonts w:ascii="Times" w:eastAsia="Times New Roman" w:hAnsi="Times" w:cs="Times New Roman"/>
        </w:rPr>
        <w:t xml:space="preserve"> e23223.</w:t>
      </w:r>
    </w:p>
    <w:p w14:paraId="75EF7FB2" w14:textId="77777777" w:rsidR="00BB538F" w:rsidRPr="00BA1603" w:rsidRDefault="00BB538F" w:rsidP="00BB538F">
      <w:pPr>
        <w:ind w:left="540" w:hanging="630"/>
        <w:jc w:val="both"/>
        <w:rPr>
          <w:rFonts w:ascii="Times" w:eastAsia="Times New Roman" w:hAnsi="Times" w:cs="Times New Roman"/>
        </w:rPr>
      </w:pPr>
      <w:proofErr w:type="spellStart"/>
      <w:r>
        <w:rPr>
          <w:rFonts w:ascii="Times" w:hAnsi="Times" w:cs="Arial"/>
          <w:color w:val="1A1A1A"/>
        </w:rPr>
        <w:t>Sheskin</w:t>
      </w:r>
      <w:proofErr w:type="spellEnd"/>
      <w:r>
        <w:rPr>
          <w:rFonts w:ascii="Times" w:hAnsi="Times" w:cs="Arial"/>
          <w:color w:val="1A1A1A"/>
        </w:rPr>
        <w:t xml:space="preserve">, M., Bloom, P., &amp; Wynn, K. (2014). Anti-equality: Social comparison in young children. </w:t>
      </w:r>
      <w:r>
        <w:rPr>
          <w:rFonts w:ascii="Times" w:hAnsi="Times" w:cs="Arial"/>
          <w:i/>
          <w:iCs/>
          <w:color w:val="1A1A1A"/>
        </w:rPr>
        <w:t>Cognition</w:t>
      </w:r>
      <w:r>
        <w:rPr>
          <w:rFonts w:ascii="Times" w:hAnsi="Times" w:cs="Arial"/>
          <w:color w:val="1A1A1A"/>
        </w:rPr>
        <w:t xml:space="preserve">, </w:t>
      </w:r>
      <w:r>
        <w:rPr>
          <w:rFonts w:ascii="Times" w:hAnsi="Times" w:cs="Arial"/>
          <w:i/>
          <w:iCs/>
          <w:color w:val="1A1A1A"/>
        </w:rPr>
        <w:t>130</w:t>
      </w:r>
      <w:r>
        <w:rPr>
          <w:rFonts w:ascii="Times" w:hAnsi="Times" w:cs="Arial"/>
          <w:color w:val="1A1A1A"/>
        </w:rPr>
        <w:t>(2), 152-156.</w:t>
      </w:r>
    </w:p>
    <w:p w14:paraId="06F5E916" w14:textId="77777777" w:rsidR="00BB538F" w:rsidRPr="00BA1603" w:rsidRDefault="00BB538F" w:rsidP="00BB538F">
      <w:pPr>
        <w:ind w:left="540" w:hanging="630"/>
        <w:jc w:val="both"/>
        <w:rPr>
          <w:rFonts w:ascii="Times" w:hAnsi="Times"/>
        </w:rPr>
      </w:pPr>
      <w:r>
        <w:rPr>
          <w:rFonts w:ascii="Times" w:hAnsi="Times" w:cs="Arial"/>
          <w:color w:val="1A1A1A"/>
        </w:rPr>
        <w:t xml:space="preserve">Singer, P. (1981). </w:t>
      </w:r>
      <w:r>
        <w:rPr>
          <w:rFonts w:ascii="Times" w:hAnsi="Times" w:cs="Arial"/>
          <w:i/>
          <w:iCs/>
          <w:color w:val="1A1A1A"/>
        </w:rPr>
        <w:t>The expanding circle</w:t>
      </w:r>
      <w:r>
        <w:rPr>
          <w:rFonts w:ascii="Times" w:hAnsi="Times" w:cs="Arial"/>
          <w:color w:val="1A1A1A"/>
        </w:rPr>
        <w:t>. Oxford: Clarendon Press.</w:t>
      </w:r>
    </w:p>
    <w:p w14:paraId="22FBA598" w14:textId="77777777" w:rsidR="00BB538F" w:rsidRPr="00BA1603" w:rsidRDefault="00BB538F" w:rsidP="00BB538F">
      <w:pPr>
        <w:ind w:left="540" w:hanging="63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Sloane, S., Baillargeon, R., &amp; Premack, D. (2012). Do infants have a sense of fairness? </w:t>
      </w:r>
      <w:r>
        <w:rPr>
          <w:rFonts w:ascii="Times" w:hAnsi="Times"/>
          <w:i/>
        </w:rPr>
        <w:t xml:space="preserve">Psychological Science, 23, </w:t>
      </w:r>
      <w:r>
        <w:rPr>
          <w:rFonts w:ascii="Times" w:hAnsi="Times"/>
        </w:rPr>
        <w:t>196-204.</w:t>
      </w:r>
    </w:p>
    <w:p w14:paraId="4BD5AD3E" w14:textId="77777777" w:rsidR="00BB538F" w:rsidRPr="00A43808" w:rsidRDefault="00BB538F" w:rsidP="00BB538F">
      <w:pPr>
        <w:pStyle w:val="BodyTextIndent2"/>
        <w:tabs>
          <w:tab w:val="left" w:pos="0"/>
          <w:tab w:val="left" w:pos="1080"/>
        </w:tabs>
        <w:spacing w:before="0"/>
        <w:ind w:left="540" w:hanging="630"/>
        <w:rPr>
          <w:szCs w:val="24"/>
        </w:rPr>
      </w:pPr>
      <w:r w:rsidRPr="00771F7A">
        <w:rPr>
          <w:szCs w:val="24"/>
        </w:rPr>
        <w:t xml:space="preserve">Wynn, K. (2008).  Some innate foundations of social and moral cognition. In P. Carruthers, S. Laurence &amp; S. Stich (Eds.), </w:t>
      </w:r>
      <w:r w:rsidRPr="00B4407B">
        <w:rPr>
          <w:i/>
          <w:szCs w:val="24"/>
        </w:rPr>
        <w:t>The Innate Mind: Foundations and the Future</w:t>
      </w:r>
      <w:r w:rsidRPr="00A43808">
        <w:rPr>
          <w:szCs w:val="24"/>
        </w:rPr>
        <w:t xml:space="preserve">. Oxford: Oxford University Press. </w:t>
      </w:r>
    </w:p>
    <w:p w14:paraId="4F13FB26" w14:textId="77777777" w:rsidR="00785D0F" w:rsidRDefault="00785D0F"/>
    <w:sectPr w:rsidR="00785D0F" w:rsidSect="0083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0F"/>
    <w:rsid w:val="00785D0F"/>
    <w:rsid w:val="00836772"/>
    <w:rsid w:val="00BB3D80"/>
    <w:rsid w:val="00BB538F"/>
    <w:rsid w:val="00C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0E0A"/>
  <w15:chartTrackingRefBased/>
  <w15:docId w15:val="{585E81E3-6351-5C42-995B-FA4AA450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C6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F4C62"/>
  </w:style>
  <w:style w:type="character" w:customStyle="1" w:styleId="FootnoteTextChar">
    <w:name w:val="Footnote Text Char"/>
    <w:basedOn w:val="DefaultParagraphFont"/>
    <w:link w:val="FootnoteText"/>
    <w:rsid w:val="00CF4C62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CF4C62"/>
    <w:pPr>
      <w:spacing w:before="240"/>
      <w:ind w:left="720" w:hanging="720"/>
      <w:jc w:val="both"/>
    </w:pPr>
    <w:rPr>
      <w:rFonts w:ascii="Times" w:eastAsia="Times New Roman" w:hAnsi="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F4C62"/>
    <w:rPr>
      <w:rFonts w:ascii="Times" w:eastAsia="Times New Roman" w:hAnsi="Times" w:cs="Times New Roman"/>
      <w:szCs w:val="20"/>
      <w:lang w:eastAsia="ja-JP"/>
    </w:rPr>
  </w:style>
  <w:style w:type="character" w:styleId="HTMLCite">
    <w:name w:val="HTML Cite"/>
    <w:basedOn w:val="DefaultParagraphFont"/>
    <w:uiPriority w:val="99"/>
    <w:rsid w:val="00CF4C62"/>
    <w:rPr>
      <w:i/>
    </w:rPr>
  </w:style>
  <w:style w:type="paragraph" w:styleId="BodyTextIndent">
    <w:name w:val="Body Text Indent"/>
    <w:basedOn w:val="Normal"/>
    <w:link w:val="BodyTextIndentChar"/>
    <w:uiPriority w:val="99"/>
    <w:unhideWhenUsed/>
    <w:rsid w:val="00CF4C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F4C62"/>
    <w:rPr>
      <w:rFonts w:eastAsiaTheme="minorEastAsia"/>
      <w:lang w:eastAsia="ja-JP"/>
    </w:rPr>
  </w:style>
  <w:style w:type="paragraph" w:customStyle="1" w:styleId="FootnoteText1">
    <w:name w:val="Footnote Text1"/>
    <w:rsid w:val="00CF4C62"/>
    <w:rPr>
      <w:rFonts w:ascii="Helvetica" w:eastAsia="ヒラギノ角ゴ Pro W3" w:hAnsi="Helvetica" w:cs="Times New Roman"/>
      <w:color w:val="000000"/>
      <w:sz w:val="20"/>
      <w:szCs w:val="20"/>
    </w:rPr>
  </w:style>
  <w:style w:type="character" w:customStyle="1" w:styleId="cit-gray">
    <w:name w:val="cit-gray"/>
    <w:basedOn w:val="DefaultParagraphFont"/>
    <w:rsid w:val="00BB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Paul</dc:creator>
  <cp:keywords/>
  <dc:description/>
  <cp:lastModifiedBy>Bloom, Paul</cp:lastModifiedBy>
  <cp:revision>4</cp:revision>
  <dcterms:created xsi:type="dcterms:W3CDTF">2019-01-15T00:12:00Z</dcterms:created>
  <dcterms:modified xsi:type="dcterms:W3CDTF">2019-01-15T00:19:00Z</dcterms:modified>
</cp:coreProperties>
</file>